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EB32A">
      <w:pPr>
        <w:spacing w:line="255" w:lineRule="auto"/>
        <w:rPr>
          <w:rFonts w:ascii="Arial"/>
          <w:sz w:val="21"/>
        </w:rPr>
      </w:pPr>
    </w:p>
    <w:p w14:paraId="16FFA06E">
      <w:pPr>
        <w:spacing w:line="255" w:lineRule="auto"/>
        <w:rPr>
          <w:rFonts w:ascii="Arial"/>
          <w:sz w:val="21"/>
        </w:rPr>
      </w:pPr>
    </w:p>
    <w:p w14:paraId="7CB98DC8">
      <w:pPr>
        <w:spacing w:before="208" w:line="219" w:lineRule="auto"/>
        <w:ind w:left="49"/>
        <w:outlineLvl w:val="0"/>
        <w:rPr>
          <w:rFonts w:ascii="宋体" w:hAnsi="宋体" w:eastAsia="宋体" w:cs="宋体"/>
          <w:sz w:val="64"/>
          <w:szCs w:val="64"/>
        </w:rPr>
      </w:pPr>
    </w:p>
    <w:p w14:paraId="56D1A8A7">
      <w:pPr>
        <w:spacing w:line="296" w:lineRule="auto"/>
        <w:rPr>
          <w:rFonts w:ascii="Arial"/>
          <w:sz w:val="21"/>
        </w:rPr>
      </w:pPr>
    </w:p>
    <w:p w14:paraId="365A4930">
      <w:pPr>
        <w:spacing w:line="297" w:lineRule="auto"/>
        <w:rPr>
          <w:rFonts w:ascii="Arial"/>
          <w:sz w:val="21"/>
        </w:rPr>
      </w:pPr>
    </w:p>
    <w:p w14:paraId="7DDCD63E">
      <w:pPr>
        <w:pStyle w:val="2"/>
        <w:spacing w:before="101" w:line="222" w:lineRule="auto"/>
        <w:ind w:left="2690"/>
        <w:rPr>
          <w:sz w:val="31"/>
          <w:szCs w:val="31"/>
        </w:rPr>
      </w:pPr>
      <w:r>
        <w:rPr>
          <w:spacing w:val="11"/>
          <w:sz w:val="31"/>
          <w:szCs w:val="31"/>
        </w:rPr>
        <w:t>柳审批社会〔2025〕61号</w:t>
      </w:r>
    </w:p>
    <w:p w14:paraId="215C5D5A">
      <w:pPr>
        <w:spacing w:line="262" w:lineRule="auto"/>
        <w:rPr>
          <w:rFonts w:ascii="Arial"/>
          <w:sz w:val="21"/>
        </w:rPr>
      </w:pPr>
    </w:p>
    <w:p w14:paraId="40B006F4">
      <w:pPr>
        <w:spacing w:line="262" w:lineRule="auto"/>
        <w:rPr>
          <w:rFonts w:ascii="Arial"/>
          <w:sz w:val="21"/>
        </w:rPr>
      </w:pPr>
    </w:p>
    <w:p w14:paraId="0F438BC7">
      <w:pPr>
        <w:spacing w:line="263" w:lineRule="auto"/>
        <w:rPr>
          <w:rFonts w:ascii="Arial"/>
          <w:sz w:val="21"/>
        </w:rPr>
      </w:pPr>
    </w:p>
    <w:p w14:paraId="7AB01AA6">
      <w:pPr>
        <w:spacing w:line="263" w:lineRule="auto"/>
        <w:rPr>
          <w:rFonts w:ascii="Arial"/>
          <w:sz w:val="21"/>
        </w:rPr>
      </w:pPr>
    </w:p>
    <w:p w14:paraId="310EF4CB">
      <w:pPr>
        <w:spacing w:line="60" w:lineRule="exact"/>
      </w:pPr>
    </w:p>
    <w:p w14:paraId="3C2CDA01">
      <w:pPr>
        <w:spacing w:line="306" w:lineRule="auto"/>
        <w:rPr>
          <w:rFonts w:ascii="Arial"/>
          <w:sz w:val="21"/>
        </w:rPr>
      </w:pPr>
    </w:p>
    <w:p w14:paraId="166D436F">
      <w:pPr>
        <w:spacing w:before="98" w:line="219" w:lineRule="auto"/>
        <w:ind w:left="1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关于同意柳州市快乐青少年体育俱乐部变更名称、业务范围的批复</w:t>
      </w:r>
    </w:p>
    <w:p w14:paraId="57A8DE70">
      <w:pPr>
        <w:spacing w:line="345" w:lineRule="auto"/>
        <w:rPr>
          <w:rFonts w:ascii="Arial"/>
          <w:sz w:val="21"/>
        </w:rPr>
      </w:pPr>
    </w:p>
    <w:p w14:paraId="3EEE6C14">
      <w:pPr>
        <w:spacing w:line="345" w:lineRule="auto"/>
        <w:rPr>
          <w:rFonts w:ascii="Arial"/>
          <w:sz w:val="21"/>
        </w:rPr>
      </w:pPr>
    </w:p>
    <w:p w14:paraId="6DE73B87">
      <w:pPr>
        <w:pStyle w:val="2"/>
        <w:spacing w:before="104" w:line="222" w:lineRule="auto"/>
        <w:ind w:left="39"/>
      </w:pPr>
      <w:r>
        <w:rPr>
          <w:spacing w:val="-7"/>
        </w:rPr>
        <w:t>柳州市快乐青少年体育俱乐部：</w:t>
      </w:r>
    </w:p>
    <w:p w14:paraId="11B02889">
      <w:pPr>
        <w:pStyle w:val="2"/>
        <w:spacing w:before="61" w:line="251" w:lineRule="auto"/>
        <w:ind w:left="39" w:firstLine="650"/>
        <w:jc w:val="both"/>
      </w:pPr>
      <w:r>
        <w:rPr>
          <w:spacing w:val="-3"/>
        </w:rPr>
        <w:t>你单位报来申请变更名称、业务范围的材料收悉。根据《民</w:t>
      </w:r>
      <w:r>
        <w:rPr>
          <w:spacing w:val="18"/>
        </w:rPr>
        <w:t xml:space="preserve"> </w:t>
      </w:r>
      <w:r>
        <w:rPr>
          <w:spacing w:val="-3"/>
        </w:rPr>
        <w:t>办非企业单位登记管理暂行条例》规定，经审核，同意你单位的</w:t>
      </w:r>
      <w:r>
        <w:rPr>
          <w:spacing w:val="4"/>
        </w:rPr>
        <w:t xml:space="preserve"> </w:t>
      </w:r>
      <w:r>
        <w:rPr>
          <w:spacing w:val="-5"/>
        </w:rPr>
        <w:t>申请，将你原单位名称由柳州市快乐青少年体育俱乐部变更为柳</w:t>
      </w:r>
      <w:r>
        <w:rPr>
          <w:spacing w:val="10"/>
        </w:rPr>
        <w:t xml:space="preserve"> </w:t>
      </w:r>
      <w:r>
        <w:rPr>
          <w:spacing w:val="9"/>
        </w:rPr>
        <w:t>州市快乐体育俱乐部。将你业务范围由举办青少年体</w:t>
      </w:r>
      <w:r>
        <w:rPr>
          <w:spacing w:val="8"/>
        </w:rPr>
        <w:t>育活动比</w:t>
      </w:r>
      <w:r>
        <w:t xml:space="preserve"> </w:t>
      </w:r>
      <w:r>
        <w:rPr>
          <w:spacing w:val="-3"/>
        </w:rPr>
        <w:t>赛，公益活动、拓展活动；开展新型体育健身、竞赛项目；完成</w:t>
      </w:r>
      <w:r>
        <w:rPr>
          <w:spacing w:val="5"/>
        </w:rPr>
        <w:t xml:space="preserve"> </w:t>
      </w:r>
      <w:r>
        <w:rPr>
          <w:spacing w:val="-2"/>
        </w:rPr>
        <w:t>上级交办的各种体育活动的组织任务；青少年</w:t>
      </w:r>
      <w:r>
        <w:rPr>
          <w:spacing w:val="-3"/>
        </w:rPr>
        <w:t>体育培训。变更为</w:t>
      </w:r>
      <w:r>
        <w:t xml:space="preserve"> </w:t>
      </w:r>
      <w:r>
        <w:rPr>
          <w:spacing w:val="-3"/>
        </w:rPr>
        <w:t>举办公益活动、拓展活动；体育赛事策划、竞赛项目；开展新型</w:t>
      </w:r>
      <w:r>
        <w:rPr>
          <w:spacing w:val="5"/>
        </w:rPr>
        <w:t xml:space="preserve"> </w:t>
      </w:r>
      <w:r>
        <w:rPr>
          <w:spacing w:val="-3"/>
        </w:rPr>
        <w:t>体育健身；体验式拓展活动及策划；完成上级交办的各</w:t>
      </w:r>
      <w:r>
        <w:rPr>
          <w:spacing w:val="-4"/>
        </w:rPr>
        <w:t>种体育活</w:t>
      </w:r>
      <w:r>
        <w:t xml:space="preserve"> </w:t>
      </w:r>
      <w:r>
        <w:rPr>
          <w:spacing w:val="-9"/>
        </w:rPr>
        <w:t>动的组织任务。</w:t>
      </w:r>
    </w:p>
    <w:p w14:paraId="509C2DCE">
      <w:pPr>
        <w:pStyle w:val="2"/>
        <w:spacing w:before="46" w:line="246" w:lineRule="auto"/>
        <w:ind w:left="39" w:right="10" w:firstLine="650"/>
        <w:jc w:val="both"/>
      </w:pPr>
      <w:r>
        <w:rPr>
          <w:spacing w:val="-3"/>
        </w:rPr>
        <w:t>如对本决定书(批复)不服，根据《中华人民共和国行政复议</w:t>
      </w:r>
      <w:r>
        <w:rPr>
          <w:spacing w:val="10"/>
        </w:rPr>
        <w:t xml:space="preserve"> </w:t>
      </w:r>
      <w:r>
        <w:rPr>
          <w:spacing w:val="-3"/>
        </w:rPr>
        <w:t>法》第二十条、《中华人民共和国行政诉讼法》第四十</w:t>
      </w:r>
      <w:r>
        <w:rPr>
          <w:spacing w:val="-4"/>
        </w:rPr>
        <w:t>六条等规</w:t>
      </w:r>
      <w:r>
        <w:t xml:space="preserve"> </w:t>
      </w:r>
      <w:r>
        <w:rPr>
          <w:spacing w:val="3"/>
        </w:rPr>
        <w:t>定，可以自收到本决定书之日起60日内向柳州市人民政府提出</w:t>
      </w:r>
      <w:r>
        <w:rPr>
          <w:spacing w:val="8"/>
        </w:rPr>
        <w:t xml:space="preserve"> </w:t>
      </w:r>
      <w:r>
        <w:rPr>
          <w:spacing w:val="3"/>
        </w:rPr>
        <w:t>行政复议，或6个月内向柳州铁路运输法院提起行政诉讼。</w:t>
      </w:r>
    </w:p>
    <w:p w14:paraId="4B2B2973">
      <w:pPr>
        <w:pStyle w:val="2"/>
        <w:spacing w:before="138" w:line="224" w:lineRule="auto"/>
        <w:ind w:left="690"/>
        <w:rPr>
          <w:spacing w:val="1"/>
        </w:rPr>
      </w:pPr>
      <w:r>
        <w:rPr>
          <w:spacing w:val="1"/>
        </w:rPr>
        <w:t>此复</w:t>
      </w:r>
    </w:p>
    <w:p w14:paraId="1865917A">
      <w:pPr>
        <w:pStyle w:val="2"/>
        <w:spacing w:before="138" w:line="224" w:lineRule="auto"/>
        <w:ind w:left="690"/>
        <w:rPr>
          <w:spacing w:val="1"/>
        </w:rPr>
      </w:pPr>
      <w:bookmarkStart w:id="0" w:name="_GoBack"/>
      <w:bookmarkEnd w:id="0"/>
    </w:p>
    <w:p w14:paraId="289FC468">
      <w:pPr>
        <w:pStyle w:val="2"/>
        <w:spacing w:before="97" w:line="221" w:lineRule="auto"/>
        <w:ind w:left="5309"/>
        <w:rPr>
          <w:rFonts w:ascii="Arial"/>
          <w:sz w:val="21"/>
        </w:rPr>
      </w:pPr>
      <w:r>
        <w:rPr>
          <w:spacing w:val="16"/>
          <w:sz w:val="30"/>
          <w:szCs w:val="30"/>
        </w:rPr>
        <w:t>柳州市行政审批局</w:t>
      </w:r>
    </w:p>
    <w:p w14:paraId="344B92CF">
      <w:pPr>
        <w:pStyle w:val="2"/>
        <w:spacing w:before="138" w:line="224" w:lineRule="auto"/>
        <w:ind w:left="690"/>
        <w:jc w:val="center"/>
        <w:rPr>
          <w:spacing w:val="1"/>
        </w:rPr>
      </w:pPr>
      <w:r>
        <w:rPr>
          <w:rFonts w:hint="eastAsia"/>
          <w:spacing w:val="-17"/>
          <w:lang w:val="en-US" w:eastAsia="zh-CN"/>
        </w:rPr>
        <w:t xml:space="preserve">                           </w:t>
      </w:r>
      <w:r>
        <w:rPr>
          <w:spacing w:val="-17"/>
        </w:rPr>
        <w:t>2</w:t>
      </w:r>
      <w:r>
        <w:rPr>
          <w:spacing w:val="-55"/>
        </w:rPr>
        <w:t xml:space="preserve"> </w:t>
      </w:r>
      <w:r>
        <w:rPr>
          <w:spacing w:val="-17"/>
        </w:rPr>
        <w:t>0</w:t>
      </w:r>
      <w:r>
        <w:rPr>
          <w:spacing w:val="-54"/>
        </w:rPr>
        <w:t xml:space="preserve"> </w:t>
      </w:r>
      <w:r>
        <w:rPr>
          <w:spacing w:val="-17"/>
        </w:rPr>
        <w:t>2</w:t>
      </w:r>
      <w:r>
        <w:rPr>
          <w:spacing w:val="-51"/>
        </w:rPr>
        <w:t xml:space="preserve"> </w:t>
      </w:r>
      <w:r>
        <w:rPr>
          <w:spacing w:val="-17"/>
        </w:rPr>
        <w:t>5</w:t>
      </w:r>
      <w:r>
        <w:rPr>
          <w:spacing w:val="-43"/>
        </w:rPr>
        <w:t xml:space="preserve"> </w:t>
      </w:r>
      <w:r>
        <w:rPr>
          <w:spacing w:val="-17"/>
        </w:rPr>
        <w:t>年</w:t>
      </w:r>
      <w:r>
        <w:rPr>
          <w:spacing w:val="-54"/>
        </w:rPr>
        <w:t xml:space="preserve"> </w:t>
      </w:r>
      <w:r>
        <w:rPr>
          <w:spacing w:val="-17"/>
        </w:rPr>
        <w:t>2</w:t>
      </w:r>
      <w:r>
        <w:rPr>
          <w:spacing w:val="-35"/>
        </w:rPr>
        <w:t xml:space="preserve"> </w:t>
      </w:r>
      <w:r>
        <w:rPr>
          <w:spacing w:val="-17"/>
        </w:rPr>
        <w:t>月</w:t>
      </w:r>
      <w:r>
        <w:rPr>
          <w:spacing w:val="-37"/>
        </w:rPr>
        <w:t xml:space="preserve"> </w:t>
      </w:r>
      <w:r>
        <w:rPr>
          <w:spacing w:val="-17"/>
        </w:rPr>
        <w:t>1</w:t>
      </w:r>
      <w:r>
        <w:rPr>
          <w:spacing w:val="-51"/>
        </w:rPr>
        <w:t xml:space="preserve"> </w:t>
      </w:r>
      <w:r>
        <w:rPr>
          <w:spacing w:val="-17"/>
        </w:rPr>
        <w:t>3</w:t>
      </w:r>
      <w:r>
        <w:rPr>
          <w:spacing w:val="11"/>
        </w:rPr>
        <w:t xml:space="preserve"> </w:t>
      </w:r>
      <w:r>
        <w:rPr>
          <w:spacing w:val="-17"/>
        </w:rPr>
        <w:t>日</w:t>
      </w:r>
    </w:p>
    <w:sectPr>
      <w:pgSz w:w="11560" w:h="16490"/>
      <w:pgMar w:top="1401" w:right="1188" w:bottom="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7251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406</Characters>
  <TotalTime>0</TotalTime>
  <ScaleCrop>false</ScaleCrop>
  <LinksUpToDate>false</LinksUpToDate>
  <CharactersWithSpaces>427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2025-03-04T16:22:00Z</dcterms:created>
  <dc:creator>Kingsoft-PDF</dc:creator>
  <cp:lastModifiedBy>T、y</cp:lastModifiedBy>
  <dcterms:modified xsi:type="dcterms:W3CDTF">2025-03-04T08:24:31Z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2025-03-04T16:22:58Z</vt:filetime>
  </property>
  <property fmtid="{D5CDD505-2E9C-101B-9397-08002B2CF9AE}" pid="4" name="UsrData">
    <vt:lpwstr>67c6b85f428e8c00207f9bb9wl</vt:lpwstr>
  </property>
  <property fmtid="{D5CDD505-2E9C-101B-9397-08002B2CF9AE}" pid="5" name="KSOTemplateDocerSaveRecord">
    <vt:lpwstr>eyJoZGlkIjoiMWFjNWEwNjAzOWE3NWFkOTNjY2RlZWQzZjkwOGQ4OGUiLCJ1c2VySWQiOiI0NDIyNTUxMDAifQ==</vt:lpwstr>
  </property>
  <property fmtid="{D5CDD505-2E9C-101B-9397-08002B2CF9AE}" pid="6" name="KSOProductBuildVer">
    <vt:lpwstr>2052-12.1.0.19770</vt:lpwstr>
  </property>
  <property fmtid="{D5CDD505-2E9C-101B-9397-08002B2CF9AE}" pid="7" name="ICV">
    <vt:lpwstr>A20A7A7944B648B1A861BFE096BB4F3C_12</vt:lpwstr>
  </property>
</Properties>
</file>