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柳审批撤字〔2023〕34</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纪勇</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并缴回证号为：45020519********18的《巡游出租汽车驾驶员证》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8C046CC"/>
    <w:rsid w:val="0BFB10AA"/>
    <w:rsid w:val="0D2213FD"/>
    <w:rsid w:val="107F689D"/>
    <w:rsid w:val="1AA310E8"/>
    <w:rsid w:val="1BE52E35"/>
    <w:rsid w:val="1C233968"/>
    <w:rsid w:val="1EAB1DD0"/>
    <w:rsid w:val="230F4AF7"/>
    <w:rsid w:val="2F4E299F"/>
    <w:rsid w:val="389B7C0D"/>
    <w:rsid w:val="42916AA8"/>
    <w:rsid w:val="45966AE9"/>
    <w:rsid w:val="46BA5810"/>
    <w:rsid w:val="49044390"/>
    <w:rsid w:val="4A387EA2"/>
    <w:rsid w:val="4B945E21"/>
    <w:rsid w:val="4BD0329A"/>
    <w:rsid w:val="5C8F1BBA"/>
    <w:rsid w:val="5CE16ED3"/>
    <w:rsid w:val="5CF794AA"/>
    <w:rsid w:val="68143F32"/>
    <w:rsid w:val="734A09E5"/>
    <w:rsid w:val="7B5B1569"/>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2023-07-27T07:24:11Z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