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梁可生</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广西柳州市柳南区******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13</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并缴回证号为：45022219********11的《巡游出租汽车驾驶员证》。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Times New Roman" w:hAnsi="Times New Roman" w:eastAsia="方正小标宋简体" w:cs="Times New Roman"/>
          <w:color w:val="000000"/>
          <w:sz w:val="44"/>
          <w:szCs w:val="44"/>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79824A5"/>
    <w:rsid w:val="0BFB10AA"/>
    <w:rsid w:val="0CCB5E55"/>
    <w:rsid w:val="108F7B69"/>
    <w:rsid w:val="169F39B7"/>
    <w:rsid w:val="1AA310E8"/>
    <w:rsid w:val="1EAB1DD0"/>
    <w:rsid w:val="2EFF57A9"/>
    <w:rsid w:val="2F4E299F"/>
    <w:rsid w:val="389B7C0D"/>
    <w:rsid w:val="3C441FA0"/>
    <w:rsid w:val="4B945E21"/>
    <w:rsid w:val="4CF111C3"/>
    <w:rsid w:val="5C564E89"/>
    <w:rsid w:val="5C5834C0"/>
    <w:rsid w:val="5C8F1BBA"/>
    <w:rsid w:val="5CF794AA"/>
    <w:rsid w:val="611D4A12"/>
    <w:rsid w:val="67F0391F"/>
    <w:rsid w:val="6C0957C0"/>
    <w:rsid w:val="72E37BB5"/>
    <w:rsid w:val="73927DA8"/>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2023-07-27T07:17:24Z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